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6E6A" w14:textId="77777777" w:rsidR="00722E4C" w:rsidRDefault="00722E4C" w:rsidP="00722E4C">
      <w:pPr>
        <w:pStyle w:val="Heading1"/>
        <w:spacing w:before="75"/>
        <w:ind w:left="0" w:right="-799"/>
        <w:jc w:val="center"/>
      </w:pPr>
    </w:p>
    <w:p w14:paraId="23CED334" w14:textId="2A229BF2" w:rsidR="0005281C" w:rsidRDefault="00722E4C" w:rsidP="00722E4C">
      <w:pPr>
        <w:pStyle w:val="Heading1"/>
        <w:spacing w:before="75"/>
        <w:ind w:left="0" w:right="-799"/>
        <w:jc w:val="center"/>
      </w:pPr>
      <w:r>
        <w:t>JOB</w:t>
      </w:r>
      <w:r>
        <w:rPr>
          <w:spacing w:val="-5"/>
        </w:rPr>
        <w:t xml:space="preserve"> </w:t>
      </w:r>
      <w:r>
        <w:t>DE</w:t>
      </w:r>
      <w:r>
        <w:t>SCRIPTION</w:t>
      </w:r>
    </w:p>
    <w:p w14:paraId="0CC558AD" w14:textId="48BE3132" w:rsidR="00722E4C" w:rsidRDefault="00722E4C" w:rsidP="00722E4C">
      <w:pPr>
        <w:pStyle w:val="Heading1"/>
        <w:spacing w:before="75"/>
        <w:ind w:left="0" w:right="-799"/>
        <w:jc w:val="center"/>
      </w:pPr>
      <w:r>
        <w:t>CREDIT CONTROLLER</w:t>
      </w:r>
    </w:p>
    <w:p w14:paraId="4372327E" w14:textId="13612B4E" w:rsidR="00722E4C" w:rsidRDefault="00722E4C" w:rsidP="00722E4C">
      <w:pPr>
        <w:pStyle w:val="Heading1"/>
        <w:spacing w:before="75"/>
        <w:ind w:left="0" w:right="-799"/>
        <w:jc w:val="center"/>
      </w:pPr>
      <w:r>
        <w:t>ARGUS FIRE SYSTEMS SERVICE LIMITED</w:t>
      </w:r>
    </w:p>
    <w:p w14:paraId="4086A01C" w14:textId="195BE1E5" w:rsidR="00722E4C" w:rsidRDefault="00722E4C" w:rsidP="00722E4C">
      <w:pPr>
        <w:pStyle w:val="Heading1"/>
        <w:spacing w:before="75"/>
        <w:ind w:left="0" w:right="-799"/>
        <w:jc w:val="center"/>
      </w:pPr>
      <w:r>
        <w:t>THE ARGUS GROUP</w:t>
      </w:r>
    </w:p>
    <w:p w14:paraId="50894177" w14:textId="77777777" w:rsidR="0005281C" w:rsidRDefault="0005281C">
      <w:pPr>
        <w:pStyle w:val="BodyText"/>
        <w:spacing w:before="11"/>
        <w:ind w:left="0" w:firstLine="0"/>
        <w:rPr>
          <w:b/>
          <w:sz w:val="20"/>
        </w:rPr>
      </w:pPr>
    </w:p>
    <w:p w14:paraId="38613411" w14:textId="77777777" w:rsidR="00722E4C" w:rsidRDefault="00722E4C">
      <w:pPr>
        <w:tabs>
          <w:tab w:val="left" w:pos="1557"/>
        </w:tabs>
        <w:ind w:left="118"/>
        <w:rPr>
          <w:b/>
          <w:sz w:val="21"/>
        </w:rPr>
      </w:pPr>
    </w:p>
    <w:p w14:paraId="3C2ED187" w14:textId="77777777" w:rsidR="00722E4C" w:rsidRPr="00485658" w:rsidRDefault="00722E4C" w:rsidP="00722E4C">
      <w:pPr>
        <w:rPr>
          <w:rFonts w:ascii="Calibri" w:hAnsi="Calibri"/>
          <w:b/>
        </w:rPr>
      </w:pPr>
      <w:r w:rsidRPr="00485658">
        <w:rPr>
          <w:rFonts w:ascii="Calibri" w:hAnsi="Calibri"/>
          <w:b/>
        </w:rPr>
        <w:t>Basic Responsibility:</w:t>
      </w:r>
    </w:p>
    <w:p w14:paraId="6B28ED0D" w14:textId="77777777" w:rsidR="00722E4C" w:rsidRPr="00485658" w:rsidRDefault="00722E4C" w:rsidP="00722E4C">
      <w:pPr>
        <w:rPr>
          <w:rFonts w:ascii="Calibri" w:hAnsi="Calibri"/>
        </w:rPr>
      </w:pPr>
    </w:p>
    <w:p w14:paraId="1C1AF0BA" w14:textId="77777777" w:rsidR="00722E4C" w:rsidRPr="00485658" w:rsidRDefault="00722E4C" w:rsidP="00722E4C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The Credit Control position </w:t>
      </w:r>
      <w:r w:rsidRPr="00485658">
        <w:rPr>
          <w:rFonts w:ascii="Calibri" w:hAnsi="Calibri"/>
        </w:rPr>
        <w:t>will be responsible for the d</w:t>
      </w:r>
      <w:r>
        <w:rPr>
          <w:rFonts w:ascii="Calibri" w:hAnsi="Calibri"/>
        </w:rPr>
        <w:t xml:space="preserve">ebt collection, account queries and payment allocation for our Argus clients. </w:t>
      </w:r>
    </w:p>
    <w:p w14:paraId="5091E3B7" w14:textId="77777777" w:rsidR="00722E4C" w:rsidRPr="00485658" w:rsidRDefault="00722E4C" w:rsidP="00722E4C">
      <w:pPr>
        <w:rPr>
          <w:rFonts w:ascii="Calibri" w:hAnsi="Calibri"/>
          <w:b/>
        </w:rPr>
      </w:pPr>
    </w:p>
    <w:p w14:paraId="07D9BCA6" w14:textId="5ABF257A" w:rsidR="00722E4C" w:rsidRPr="00485658" w:rsidRDefault="00722E4C" w:rsidP="00722E4C">
      <w:pPr>
        <w:rPr>
          <w:rFonts w:ascii="Calibri" w:hAnsi="Calibri"/>
          <w:b/>
        </w:rPr>
      </w:pPr>
      <w:r w:rsidRPr="00485658">
        <w:rPr>
          <w:rFonts w:ascii="Calibri" w:hAnsi="Calibri"/>
          <w:b/>
        </w:rPr>
        <w:t xml:space="preserve">Reports to: </w:t>
      </w:r>
      <w:r w:rsidRPr="00485658">
        <w:rPr>
          <w:rFonts w:ascii="Calibri" w:hAnsi="Calibri"/>
          <w:b/>
        </w:rPr>
        <w:tab/>
      </w:r>
      <w:r w:rsidRPr="00485658">
        <w:rPr>
          <w:rFonts w:ascii="Calibri" w:hAnsi="Calibri"/>
          <w:b/>
        </w:rPr>
        <w:tab/>
      </w:r>
      <w:r w:rsidRPr="00485658">
        <w:rPr>
          <w:rFonts w:ascii="Calibri" w:hAnsi="Calibri"/>
          <w:b/>
        </w:rPr>
        <w:tab/>
      </w:r>
      <w:r w:rsidRPr="00485658">
        <w:rPr>
          <w:rFonts w:ascii="Calibri" w:hAnsi="Calibri"/>
          <w:b/>
        </w:rPr>
        <w:tab/>
      </w:r>
      <w:r>
        <w:rPr>
          <w:rFonts w:ascii="Calibri" w:hAnsi="Calibri"/>
        </w:rPr>
        <w:t>Chief Financial Officer</w:t>
      </w:r>
    </w:p>
    <w:p w14:paraId="4726E5A0" w14:textId="77777777" w:rsidR="00722E4C" w:rsidRPr="00485658" w:rsidRDefault="00722E4C" w:rsidP="00722E4C">
      <w:pPr>
        <w:rPr>
          <w:rFonts w:ascii="Calibri" w:hAnsi="Calibri"/>
          <w:b/>
        </w:rPr>
      </w:pPr>
    </w:p>
    <w:p w14:paraId="3A44033E" w14:textId="77777777" w:rsidR="00722E4C" w:rsidRPr="00485658" w:rsidRDefault="00722E4C" w:rsidP="00722E4C">
      <w:pPr>
        <w:tabs>
          <w:tab w:val="left" w:pos="3119"/>
        </w:tabs>
        <w:rPr>
          <w:rFonts w:ascii="Calibri" w:hAnsi="Calibri"/>
        </w:rPr>
      </w:pPr>
      <w:r w:rsidRPr="00485658">
        <w:rPr>
          <w:rFonts w:ascii="Calibri" w:hAnsi="Calibri"/>
          <w:b/>
        </w:rPr>
        <w:t>Relationship with Internal:</w:t>
      </w:r>
      <w:r w:rsidRPr="00485658">
        <w:rPr>
          <w:rFonts w:ascii="Calibri" w:hAnsi="Calibri"/>
          <w:b/>
        </w:rPr>
        <w:tab/>
      </w:r>
      <w:r w:rsidRPr="00485658">
        <w:rPr>
          <w:rFonts w:ascii="Calibri" w:hAnsi="Calibri"/>
          <w:b/>
        </w:rPr>
        <w:tab/>
      </w:r>
      <w:r w:rsidRPr="00485658">
        <w:rPr>
          <w:rFonts w:ascii="Calibri" w:hAnsi="Calibri"/>
        </w:rPr>
        <w:t xml:space="preserve">Managers, Support Office, </w:t>
      </w:r>
    </w:p>
    <w:p w14:paraId="5E3D2C60" w14:textId="4068599D" w:rsidR="00722E4C" w:rsidRPr="00485658" w:rsidRDefault="00722E4C" w:rsidP="00722E4C">
      <w:pPr>
        <w:tabs>
          <w:tab w:val="left" w:pos="3119"/>
        </w:tabs>
        <w:rPr>
          <w:rFonts w:ascii="Calibri" w:hAnsi="Calibri"/>
        </w:rPr>
      </w:pPr>
      <w:r w:rsidRPr="00485658">
        <w:rPr>
          <w:rFonts w:ascii="Calibri" w:hAnsi="Calibri"/>
        </w:rPr>
        <w:tab/>
      </w:r>
      <w:r w:rsidRPr="00485658">
        <w:rPr>
          <w:rFonts w:ascii="Calibri" w:hAnsi="Calibri"/>
        </w:rPr>
        <w:tab/>
        <w:t>Service Technicians, Dispatch team, Field Staff</w:t>
      </w:r>
    </w:p>
    <w:p w14:paraId="6BDC4A52" w14:textId="77777777" w:rsidR="00722E4C" w:rsidRPr="00485658" w:rsidRDefault="00722E4C" w:rsidP="00722E4C">
      <w:pPr>
        <w:tabs>
          <w:tab w:val="left" w:pos="3119"/>
        </w:tabs>
        <w:rPr>
          <w:rFonts w:ascii="Calibri" w:hAnsi="Calibri"/>
          <w:b/>
        </w:rPr>
      </w:pPr>
    </w:p>
    <w:p w14:paraId="7D1C17C2" w14:textId="3F67E7C2" w:rsidR="00722E4C" w:rsidRPr="00485658" w:rsidRDefault="00722E4C" w:rsidP="00722E4C">
      <w:pPr>
        <w:tabs>
          <w:tab w:val="left" w:pos="3119"/>
        </w:tabs>
        <w:ind w:left="3119" w:hanging="3119"/>
        <w:rPr>
          <w:rFonts w:ascii="Calibri" w:hAnsi="Calibri"/>
          <w:b/>
        </w:rPr>
      </w:pPr>
      <w:r w:rsidRPr="00485658">
        <w:rPr>
          <w:rFonts w:ascii="Calibri" w:hAnsi="Calibri"/>
          <w:b/>
        </w:rPr>
        <w:t>Relationship with External:</w:t>
      </w:r>
      <w:r w:rsidRPr="00485658">
        <w:rPr>
          <w:rFonts w:ascii="Calibri" w:hAnsi="Calibri"/>
          <w:b/>
        </w:rPr>
        <w:tab/>
        <w:t xml:space="preserve"> </w:t>
      </w:r>
      <w:r w:rsidRPr="00485658">
        <w:rPr>
          <w:rFonts w:ascii="Calibri" w:hAnsi="Calibri"/>
          <w:b/>
        </w:rPr>
        <w:tab/>
      </w:r>
      <w:r w:rsidRPr="00485658">
        <w:rPr>
          <w:rFonts w:ascii="Calibri" w:hAnsi="Calibri"/>
        </w:rPr>
        <w:t xml:space="preserve">Customers, </w:t>
      </w:r>
      <w:proofErr w:type="gramStart"/>
      <w:r w:rsidRPr="00485658">
        <w:rPr>
          <w:rFonts w:ascii="Calibri" w:hAnsi="Calibri"/>
        </w:rPr>
        <w:t>Contractors</w:t>
      </w:r>
      <w:proofErr w:type="gramEnd"/>
      <w:r>
        <w:rPr>
          <w:rFonts w:ascii="Calibri" w:hAnsi="Calibri"/>
        </w:rPr>
        <w:t xml:space="preserve"> </w:t>
      </w:r>
      <w:r w:rsidRPr="00485658">
        <w:rPr>
          <w:rFonts w:ascii="Calibri" w:hAnsi="Calibri"/>
        </w:rPr>
        <w:t>and other Suppliers</w:t>
      </w:r>
    </w:p>
    <w:p w14:paraId="39C863F0" w14:textId="77777777" w:rsidR="00722E4C" w:rsidRPr="00485658" w:rsidRDefault="00722E4C" w:rsidP="00722E4C">
      <w:pPr>
        <w:tabs>
          <w:tab w:val="left" w:pos="3119"/>
        </w:tabs>
        <w:rPr>
          <w:rFonts w:ascii="Calibri" w:hAnsi="Calibri"/>
          <w:b/>
        </w:rPr>
      </w:pPr>
    </w:p>
    <w:p w14:paraId="57AECEC5" w14:textId="62C526A4" w:rsidR="00722E4C" w:rsidRPr="00485658" w:rsidRDefault="00722E4C" w:rsidP="00722E4C">
      <w:pPr>
        <w:tabs>
          <w:tab w:val="left" w:pos="3119"/>
        </w:tabs>
        <w:rPr>
          <w:rFonts w:ascii="Calibri" w:hAnsi="Calibri"/>
        </w:rPr>
      </w:pPr>
      <w:r w:rsidRPr="00485658">
        <w:rPr>
          <w:rFonts w:ascii="Calibri" w:hAnsi="Calibri"/>
          <w:b/>
        </w:rPr>
        <w:t>Place of Work:</w:t>
      </w:r>
      <w:r w:rsidRPr="00485658">
        <w:rPr>
          <w:rFonts w:ascii="Calibri" w:hAnsi="Calibri"/>
          <w:b/>
        </w:rPr>
        <w:tab/>
      </w:r>
      <w:r w:rsidRPr="00485658">
        <w:rPr>
          <w:rFonts w:ascii="Calibri" w:hAnsi="Calibri"/>
        </w:rPr>
        <w:t xml:space="preserve"> </w:t>
      </w:r>
      <w:r w:rsidRPr="00485658">
        <w:rPr>
          <w:rFonts w:ascii="Calibri" w:hAnsi="Calibri"/>
        </w:rPr>
        <w:tab/>
      </w:r>
      <w:r>
        <w:rPr>
          <w:rFonts w:ascii="Calibri" w:hAnsi="Calibri"/>
        </w:rPr>
        <w:t>Auckland region</w:t>
      </w:r>
    </w:p>
    <w:p w14:paraId="2326C7D8" w14:textId="77777777" w:rsidR="00722E4C" w:rsidRDefault="00722E4C">
      <w:pPr>
        <w:tabs>
          <w:tab w:val="left" w:pos="1557"/>
        </w:tabs>
        <w:ind w:left="118"/>
        <w:rPr>
          <w:b/>
          <w:sz w:val="21"/>
        </w:rPr>
      </w:pPr>
    </w:p>
    <w:p w14:paraId="3CA14853" w14:textId="11C70643" w:rsidR="0005281C" w:rsidRPr="00722E4C" w:rsidRDefault="00722E4C">
      <w:pPr>
        <w:tabs>
          <w:tab w:val="left" w:pos="1557"/>
        </w:tabs>
        <w:ind w:left="118"/>
        <w:rPr>
          <w:rFonts w:ascii="Calibri" w:hAnsi="Calibri"/>
        </w:rPr>
      </w:pPr>
      <w:r w:rsidRPr="00722E4C">
        <w:rPr>
          <w:rFonts w:ascii="Calibri" w:hAnsi="Calibri"/>
        </w:rPr>
        <w:tab/>
      </w:r>
    </w:p>
    <w:p w14:paraId="757496F1" w14:textId="77777777" w:rsidR="0005281C" w:rsidRPr="00722E4C" w:rsidRDefault="00722E4C" w:rsidP="00722E4C">
      <w:pPr>
        <w:pStyle w:val="Heading1"/>
        <w:spacing w:before="207"/>
        <w:ind w:hanging="118"/>
        <w:rPr>
          <w:rFonts w:ascii="Calibri" w:hAnsi="Calibri"/>
          <w:sz w:val="22"/>
          <w:szCs w:val="22"/>
          <w:u w:val="single"/>
        </w:rPr>
      </w:pPr>
      <w:r w:rsidRPr="00722E4C">
        <w:rPr>
          <w:rFonts w:ascii="Calibri" w:hAnsi="Calibri"/>
          <w:sz w:val="22"/>
          <w:szCs w:val="22"/>
          <w:u w:val="single"/>
        </w:rPr>
        <w:t>Key</w:t>
      </w:r>
      <w:r w:rsidRPr="00722E4C">
        <w:rPr>
          <w:rFonts w:ascii="Calibri" w:hAnsi="Calibri"/>
          <w:sz w:val="22"/>
          <w:szCs w:val="22"/>
          <w:u w:val="single"/>
        </w:rPr>
        <w:t xml:space="preserve"> </w:t>
      </w:r>
      <w:r w:rsidRPr="00722E4C">
        <w:rPr>
          <w:rFonts w:ascii="Calibri" w:hAnsi="Calibri"/>
          <w:sz w:val="22"/>
          <w:szCs w:val="22"/>
          <w:u w:val="single"/>
        </w:rPr>
        <w:t>Duties</w:t>
      </w:r>
      <w:r w:rsidRPr="00722E4C">
        <w:rPr>
          <w:rFonts w:ascii="Calibri" w:hAnsi="Calibri"/>
          <w:sz w:val="22"/>
          <w:szCs w:val="22"/>
          <w:u w:val="single"/>
        </w:rPr>
        <w:t xml:space="preserve"> </w:t>
      </w:r>
      <w:r w:rsidRPr="00722E4C">
        <w:rPr>
          <w:rFonts w:ascii="Calibri" w:hAnsi="Calibri"/>
          <w:sz w:val="22"/>
          <w:szCs w:val="22"/>
          <w:u w:val="single"/>
        </w:rPr>
        <w:t>and</w:t>
      </w:r>
      <w:r w:rsidRPr="00722E4C">
        <w:rPr>
          <w:rFonts w:ascii="Calibri" w:hAnsi="Calibri"/>
          <w:sz w:val="22"/>
          <w:szCs w:val="22"/>
          <w:u w:val="single"/>
        </w:rPr>
        <w:t xml:space="preserve"> </w:t>
      </w:r>
      <w:r w:rsidRPr="00722E4C">
        <w:rPr>
          <w:rFonts w:ascii="Calibri" w:hAnsi="Calibri"/>
          <w:sz w:val="22"/>
          <w:szCs w:val="22"/>
          <w:u w:val="single"/>
        </w:rPr>
        <w:t>Responsibilities</w:t>
      </w:r>
    </w:p>
    <w:p w14:paraId="6B506144" w14:textId="77777777" w:rsidR="0005281C" w:rsidRPr="00722E4C" w:rsidRDefault="0005281C">
      <w:pPr>
        <w:pStyle w:val="BodyText"/>
        <w:spacing w:before="4"/>
        <w:ind w:left="0" w:firstLine="0"/>
        <w:rPr>
          <w:rFonts w:ascii="Calibri" w:hAnsi="Calibri"/>
          <w:sz w:val="22"/>
          <w:szCs w:val="22"/>
        </w:rPr>
      </w:pPr>
    </w:p>
    <w:p w14:paraId="05B04C57" w14:textId="0A8943F2" w:rsidR="0005281C" w:rsidRPr="00722E4C" w:rsidRDefault="00722E4C" w:rsidP="00722E4C">
      <w:pPr>
        <w:pStyle w:val="ListParagraph"/>
        <w:numPr>
          <w:ilvl w:val="0"/>
          <w:numId w:val="5"/>
        </w:numPr>
        <w:tabs>
          <w:tab w:val="left" w:pos="837"/>
          <w:tab w:val="left" w:pos="838"/>
        </w:tabs>
        <w:spacing w:before="0" w:line="254" w:lineRule="auto"/>
        <w:ind w:right="704"/>
        <w:rPr>
          <w:rFonts w:ascii="Calibri" w:hAnsi="Calibri"/>
        </w:rPr>
      </w:pPr>
      <w:r w:rsidRPr="00722E4C">
        <w:rPr>
          <w:rFonts w:ascii="Calibri" w:hAnsi="Calibri"/>
        </w:rPr>
        <w:t>Develop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and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standardis</w:t>
      </w:r>
      <w:r w:rsidRPr="00722E4C">
        <w:rPr>
          <w:rFonts w:ascii="Calibri" w:hAnsi="Calibri"/>
        </w:rPr>
        <w:t>e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written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policy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documentation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related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to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the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credit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and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customer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set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up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process.</w:t>
      </w:r>
    </w:p>
    <w:p w14:paraId="576D68F7" w14:textId="592B2B3E" w:rsidR="0005281C" w:rsidRPr="00722E4C" w:rsidRDefault="00722E4C" w:rsidP="00722E4C">
      <w:pPr>
        <w:pStyle w:val="ListParagraph"/>
        <w:numPr>
          <w:ilvl w:val="0"/>
          <w:numId w:val="5"/>
        </w:numPr>
        <w:tabs>
          <w:tab w:val="left" w:pos="837"/>
          <w:tab w:val="left" w:pos="838"/>
        </w:tabs>
        <w:spacing w:before="2" w:line="252" w:lineRule="auto"/>
        <w:ind w:right="235"/>
        <w:rPr>
          <w:rFonts w:ascii="Calibri" w:hAnsi="Calibri"/>
        </w:rPr>
      </w:pPr>
      <w:r w:rsidRPr="00722E4C">
        <w:rPr>
          <w:rFonts w:ascii="Calibri" w:hAnsi="Calibri"/>
        </w:rPr>
        <w:t>Interface with sales organis</w:t>
      </w:r>
      <w:r w:rsidRPr="00722E4C">
        <w:rPr>
          <w:rFonts w:ascii="Calibri" w:hAnsi="Calibri"/>
        </w:rPr>
        <w:t>ation to communicate credit decisions and ensure timely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review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of new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customers.</w:t>
      </w:r>
    </w:p>
    <w:p w14:paraId="1B60B0E3" w14:textId="77777777" w:rsidR="0005281C" w:rsidRPr="00722E4C" w:rsidRDefault="00722E4C" w:rsidP="00722E4C">
      <w:pPr>
        <w:pStyle w:val="ListParagraph"/>
        <w:numPr>
          <w:ilvl w:val="0"/>
          <w:numId w:val="5"/>
        </w:numPr>
        <w:tabs>
          <w:tab w:val="left" w:pos="837"/>
          <w:tab w:val="left" w:pos="838"/>
        </w:tabs>
        <w:spacing w:before="2"/>
        <w:rPr>
          <w:rFonts w:ascii="Calibri" w:hAnsi="Calibri"/>
        </w:rPr>
      </w:pPr>
      <w:r w:rsidRPr="00722E4C">
        <w:rPr>
          <w:rFonts w:ascii="Calibri" w:hAnsi="Calibri"/>
        </w:rPr>
        <w:t>Make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credit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decisions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within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assigned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authority</w:t>
      </w:r>
    </w:p>
    <w:p w14:paraId="676EB02E" w14:textId="32275833" w:rsidR="0005281C" w:rsidRPr="00722E4C" w:rsidRDefault="00722E4C" w:rsidP="00722E4C">
      <w:pPr>
        <w:pStyle w:val="ListParagraph"/>
        <w:numPr>
          <w:ilvl w:val="0"/>
          <w:numId w:val="5"/>
        </w:numPr>
        <w:tabs>
          <w:tab w:val="left" w:pos="837"/>
          <w:tab w:val="left" w:pos="838"/>
        </w:tabs>
        <w:spacing w:line="254" w:lineRule="auto"/>
        <w:ind w:right="412"/>
        <w:rPr>
          <w:rFonts w:ascii="Calibri" w:hAnsi="Calibri"/>
        </w:rPr>
      </w:pPr>
      <w:r w:rsidRPr="00722E4C">
        <w:rPr>
          <w:rFonts w:ascii="Calibri" w:hAnsi="Calibri"/>
        </w:rPr>
        <w:t>Plan and organis</w:t>
      </w:r>
      <w:r w:rsidRPr="00722E4C">
        <w:rPr>
          <w:rFonts w:ascii="Calibri" w:hAnsi="Calibri"/>
        </w:rPr>
        <w:t>e activities of credit / customer set up team to ensure file reviews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are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completed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timely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/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accurately.</w:t>
      </w:r>
    </w:p>
    <w:p w14:paraId="1C69CC00" w14:textId="77777777" w:rsidR="0005281C" w:rsidRPr="00722E4C" w:rsidRDefault="00722E4C" w:rsidP="00722E4C">
      <w:pPr>
        <w:pStyle w:val="ListParagraph"/>
        <w:numPr>
          <w:ilvl w:val="0"/>
          <w:numId w:val="5"/>
        </w:numPr>
        <w:tabs>
          <w:tab w:val="left" w:pos="837"/>
          <w:tab w:val="left" w:pos="838"/>
        </w:tabs>
        <w:spacing w:before="0" w:line="252" w:lineRule="auto"/>
        <w:ind w:right="222"/>
        <w:rPr>
          <w:rFonts w:ascii="Calibri" w:hAnsi="Calibri"/>
        </w:rPr>
      </w:pPr>
      <w:r w:rsidRPr="00722E4C">
        <w:rPr>
          <w:rFonts w:ascii="Calibri" w:hAnsi="Calibri"/>
        </w:rPr>
        <w:t>Negotiate documentation and payment terms with customers to ensure transactions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are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properly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secured.</w:t>
      </w:r>
    </w:p>
    <w:p w14:paraId="21C3D612" w14:textId="77777777" w:rsidR="0005281C" w:rsidRPr="00722E4C" w:rsidRDefault="00722E4C" w:rsidP="00722E4C">
      <w:pPr>
        <w:pStyle w:val="ListParagraph"/>
        <w:numPr>
          <w:ilvl w:val="0"/>
          <w:numId w:val="5"/>
        </w:numPr>
        <w:tabs>
          <w:tab w:val="left" w:pos="837"/>
          <w:tab w:val="left" w:pos="838"/>
        </w:tabs>
        <w:spacing w:before="1"/>
        <w:rPr>
          <w:rFonts w:ascii="Calibri" w:hAnsi="Calibri"/>
        </w:rPr>
      </w:pPr>
      <w:r w:rsidRPr="00722E4C">
        <w:rPr>
          <w:rFonts w:ascii="Calibri" w:hAnsi="Calibri"/>
        </w:rPr>
        <w:t>Resolve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credit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issues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with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custome</w:t>
      </w:r>
      <w:r w:rsidRPr="00722E4C">
        <w:rPr>
          <w:rFonts w:ascii="Calibri" w:hAnsi="Calibri"/>
        </w:rPr>
        <w:t>rs/Management.</w:t>
      </w:r>
    </w:p>
    <w:p w14:paraId="70F8419C" w14:textId="77777777" w:rsidR="0005281C" w:rsidRPr="00722E4C" w:rsidRDefault="00722E4C" w:rsidP="00722E4C">
      <w:pPr>
        <w:pStyle w:val="ListParagraph"/>
        <w:numPr>
          <w:ilvl w:val="0"/>
          <w:numId w:val="5"/>
        </w:numPr>
        <w:tabs>
          <w:tab w:val="left" w:pos="837"/>
          <w:tab w:val="left" w:pos="838"/>
        </w:tabs>
        <w:spacing w:before="15"/>
        <w:rPr>
          <w:rFonts w:ascii="Calibri" w:hAnsi="Calibri"/>
        </w:rPr>
      </w:pPr>
      <w:r w:rsidRPr="00722E4C">
        <w:rPr>
          <w:rFonts w:ascii="Calibri" w:hAnsi="Calibri"/>
        </w:rPr>
        <w:t>Maintain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high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level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of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Cash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Collection.</w:t>
      </w:r>
    </w:p>
    <w:p w14:paraId="7EF9EC0A" w14:textId="77777777" w:rsidR="0005281C" w:rsidRPr="00722E4C" w:rsidRDefault="00722E4C" w:rsidP="00722E4C">
      <w:pPr>
        <w:pStyle w:val="ListParagraph"/>
        <w:numPr>
          <w:ilvl w:val="0"/>
          <w:numId w:val="5"/>
        </w:numPr>
        <w:tabs>
          <w:tab w:val="left" w:pos="837"/>
          <w:tab w:val="left" w:pos="838"/>
        </w:tabs>
        <w:rPr>
          <w:rFonts w:ascii="Calibri" w:hAnsi="Calibri"/>
        </w:rPr>
      </w:pPr>
      <w:r w:rsidRPr="00722E4C">
        <w:rPr>
          <w:rFonts w:ascii="Calibri" w:hAnsi="Calibri"/>
        </w:rPr>
        <w:t>Reduce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overdue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debt.</w:t>
      </w:r>
    </w:p>
    <w:p w14:paraId="54E12AE6" w14:textId="77777777" w:rsidR="0005281C" w:rsidRPr="00722E4C" w:rsidRDefault="00722E4C" w:rsidP="00722E4C">
      <w:pPr>
        <w:pStyle w:val="ListParagraph"/>
        <w:numPr>
          <w:ilvl w:val="0"/>
          <w:numId w:val="5"/>
        </w:numPr>
        <w:tabs>
          <w:tab w:val="left" w:pos="837"/>
          <w:tab w:val="left" w:pos="838"/>
        </w:tabs>
        <w:rPr>
          <w:rFonts w:ascii="Calibri" w:hAnsi="Calibri"/>
        </w:rPr>
      </w:pPr>
      <w:r w:rsidRPr="00722E4C">
        <w:rPr>
          <w:rFonts w:ascii="Calibri" w:hAnsi="Calibri"/>
        </w:rPr>
        <w:t>Daily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Cash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forecasting.</w:t>
      </w:r>
    </w:p>
    <w:p w14:paraId="011322B5" w14:textId="5B612C91" w:rsidR="0005281C" w:rsidRPr="00722E4C" w:rsidRDefault="00722E4C" w:rsidP="00722E4C">
      <w:pPr>
        <w:pStyle w:val="ListParagraph"/>
        <w:numPr>
          <w:ilvl w:val="0"/>
          <w:numId w:val="5"/>
        </w:numPr>
        <w:tabs>
          <w:tab w:val="left" w:pos="837"/>
          <w:tab w:val="left" w:pos="838"/>
        </w:tabs>
        <w:spacing w:before="5" w:line="525" w:lineRule="auto"/>
        <w:ind w:right="5396"/>
        <w:rPr>
          <w:rFonts w:ascii="Calibri" w:hAnsi="Calibri"/>
        </w:rPr>
      </w:pPr>
      <w:r w:rsidRPr="00722E4C">
        <w:rPr>
          <w:rFonts w:ascii="Calibri" w:hAnsi="Calibri"/>
        </w:rPr>
        <w:t>Monthly cash/debtor reports</w:t>
      </w:r>
      <w:r w:rsidRPr="00722E4C">
        <w:rPr>
          <w:rFonts w:ascii="Calibri" w:hAnsi="Calibri"/>
        </w:rPr>
        <w:t xml:space="preserve"> </w:t>
      </w:r>
    </w:p>
    <w:p w14:paraId="56273219" w14:textId="77777777" w:rsidR="0005281C" w:rsidRPr="00722E4C" w:rsidRDefault="00722E4C">
      <w:pPr>
        <w:pStyle w:val="BodyText"/>
        <w:spacing w:before="1"/>
        <w:ind w:left="118" w:firstLine="0"/>
        <w:rPr>
          <w:rFonts w:ascii="Calibri" w:hAnsi="Calibri"/>
          <w:b/>
          <w:bCs/>
          <w:sz w:val="22"/>
          <w:szCs w:val="22"/>
          <w:u w:val="single"/>
        </w:rPr>
      </w:pPr>
      <w:r w:rsidRPr="00722E4C">
        <w:rPr>
          <w:rFonts w:ascii="Calibri" w:hAnsi="Calibri"/>
          <w:b/>
          <w:bCs/>
          <w:sz w:val="22"/>
          <w:szCs w:val="22"/>
          <w:u w:val="single"/>
        </w:rPr>
        <w:t>Team</w:t>
      </w:r>
      <w:r w:rsidRPr="00722E4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722E4C">
        <w:rPr>
          <w:rFonts w:ascii="Calibri" w:hAnsi="Calibri"/>
          <w:b/>
          <w:bCs/>
          <w:sz w:val="22"/>
          <w:szCs w:val="22"/>
          <w:u w:val="single"/>
        </w:rPr>
        <w:t>Performance</w:t>
      </w:r>
      <w:r w:rsidRPr="00722E4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722E4C">
        <w:rPr>
          <w:rFonts w:ascii="Calibri" w:hAnsi="Calibri"/>
          <w:b/>
          <w:bCs/>
          <w:sz w:val="22"/>
          <w:szCs w:val="22"/>
          <w:u w:val="single"/>
        </w:rPr>
        <w:t>and</w:t>
      </w:r>
      <w:r w:rsidRPr="00722E4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722E4C">
        <w:rPr>
          <w:rFonts w:ascii="Calibri" w:hAnsi="Calibri"/>
          <w:b/>
          <w:bCs/>
          <w:sz w:val="22"/>
          <w:szCs w:val="22"/>
          <w:u w:val="single"/>
        </w:rPr>
        <w:t>Leadership</w:t>
      </w:r>
    </w:p>
    <w:p w14:paraId="38B9D9B4" w14:textId="77777777" w:rsidR="0005281C" w:rsidRPr="00722E4C" w:rsidRDefault="0005281C">
      <w:pPr>
        <w:pStyle w:val="BodyText"/>
        <w:spacing w:before="10"/>
        <w:ind w:left="0" w:firstLine="0"/>
        <w:rPr>
          <w:rFonts w:ascii="Calibri" w:hAnsi="Calibri"/>
          <w:sz w:val="22"/>
          <w:szCs w:val="22"/>
        </w:rPr>
      </w:pPr>
    </w:p>
    <w:p w14:paraId="4CE18D8E" w14:textId="77777777" w:rsidR="0005281C" w:rsidRPr="00722E4C" w:rsidRDefault="00722E4C" w:rsidP="00722E4C">
      <w:pPr>
        <w:pStyle w:val="ListParagraph"/>
        <w:numPr>
          <w:ilvl w:val="0"/>
          <w:numId w:val="4"/>
        </w:numPr>
        <w:tabs>
          <w:tab w:val="left" w:pos="837"/>
          <w:tab w:val="left" w:pos="838"/>
        </w:tabs>
        <w:spacing w:before="1"/>
        <w:ind w:right="925"/>
        <w:rPr>
          <w:rFonts w:ascii="Calibri" w:hAnsi="Calibri"/>
        </w:rPr>
      </w:pPr>
      <w:r w:rsidRPr="00722E4C">
        <w:rPr>
          <w:rFonts w:ascii="Calibri" w:hAnsi="Calibri"/>
        </w:rPr>
        <w:t>To ensure team members are managed effectively (</w:t>
      </w:r>
      <w:proofErr w:type="gramStart"/>
      <w:r w:rsidRPr="00722E4C">
        <w:rPr>
          <w:rFonts w:ascii="Calibri" w:hAnsi="Calibri"/>
        </w:rPr>
        <w:t>in particular recruitment</w:t>
      </w:r>
      <w:proofErr w:type="gramEnd"/>
      <w:r w:rsidRPr="00722E4C">
        <w:rPr>
          <w:rFonts w:ascii="Calibri" w:hAnsi="Calibri"/>
        </w:rPr>
        <w:t>,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performanc</w:t>
      </w:r>
      <w:r w:rsidRPr="00722E4C">
        <w:rPr>
          <w:rFonts w:ascii="Calibri" w:hAnsi="Calibri"/>
        </w:rPr>
        <w:t>e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management,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and training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and development).</w:t>
      </w:r>
    </w:p>
    <w:p w14:paraId="04005F26" w14:textId="77777777" w:rsidR="0005281C" w:rsidRPr="00722E4C" w:rsidRDefault="00722E4C" w:rsidP="00722E4C">
      <w:pPr>
        <w:pStyle w:val="ListParagraph"/>
        <w:numPr>
          <w:ilvl w:val="0"/>
          <w:numId w:val="4"/>
        </w:numPr>
        <w:tabs>
          <w:tab w:val="left" w:pos="837"/>
          <w:tab w:val="left" w:pos="838"/>
        </w:tabs>
        <w:ind w:right="645"/>
        <w:rPr>
          <w:rFonts w:ascii="Calibri" w:hAnsi="Calibri"/>
        </w:rPr>
      </w:pPr>
      <w:r w:rsidRPr="00722E4C">
        <w:rPr>
          <w:rFonts w:ascii="Calibri" w:hAnsi="Calibri"/>
        </w:rPr>
        <w:t>To build strong and effective teams capable of providing services of the highest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quality.</w:t>
      </w:r>
    </w:p>
    <w:p w14:paraId="1D4EF120" w14:textId="77777777" w:rsidR="0005281C" w:rsidRPr="00722E4C" w:rsidRDefault="0005281C" w:rsidP="00722E4C">
      <w:pPr>
        <w:rPr>
          <w:rFonts w:ascii="Calibri" w:hAnsi="Calibri"/>
        </w:rPr>
        <w:sectPr w:rsidR="0005281C" w:rsidRPr="00722E4C" w:rsidSect="00722E4C">
          <w:headerReference w:type="default" r:id="rId7"/>
          <w:footerReference w:type="default" r:id="rId8"/>
          <w:type w:val="continuous"/>
          <w:pgSz w:w="12240" w:h="15840"/>
          <w:pgMar w:top="1360" w:right="1720" w:bottom="1276" w:left="1680" w:header="0" w:footer="690" w:gutter="0"/>
          <w:pgNumType w:start="1"/>
          <w:cols w:space="720"/>
        </w:sectPr>
      </w:pPr>
    </w:p>
    <w:p w14:paraId="78851491" w14:textId="77777777" w:rsidR="0005281C" w:rsidRPr="00722E4C" w:rsidRDefault="00722E4C" w:rsidP="00722E4C">
      <w:pPr>
        <w:pStyle w:val="ListParagraph"/>
        <w:numPr>
          <w:ilvl w:val="0"/>
          <w:numId w:val="4"/>
        </w:numPr>
        <w:tabs>
          <w:tab w:val="left" w:pos="837"/>
          <w:tab w:val="left" w:pos="838"/>
        </w:tabs>
        <w:spacing w:before="75"/>
        <w:ind w:right="446"/>
        <w:rPr>
          <w:rFonts w:ascii="Calibri" w:hAnsi="Calibri"/>
        </w:rPr>
      </w:pPr>
      <w:r w:rsidRPr="00722E4C">
        <w:rPr>
          <w:rFonts w:ascii="Calibri" w:hAnsi="Calibri"/>
        </w:rPr>
        <w:lastRenderedPageBreak/>
        <w:t>To monitor the performance and workloads of direct reports and staff members to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ensure that objectives are met by managing and being involved in the staff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appraisals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and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recruitment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process.</w:t>
      </w:r>
    </w:p>
    <w:p w14:paraId="2472E481" w14:textId="77777777" w:rsidR="0005281C" w:rsidRPr="00722E4C" w:rsidRDefault="00722E4C" w:rsidP="00722E4C">
      <w:pPr>
        <w:pStyle w:val="ListParagraph"/>
        <w:numPr>
          <w:ilvl w:val="0"/>
          <w:numId w:val="4"/>
        </w:numPr>
        <w:tabs>
          <w:tab w:val="left" w:pos="837"/>
          <w:tab w:val="left" w:pos="838"/>
        </w:tabs>
        <w:ind w:right="281"/>
        <w:rPr>
          <w:rFonts w:ascii="Calibri" w:hAnsi="Calibri"/>
        </w:rPr>
      </w:pPr>
      <w:r w:rsidRPr="00722E4C">
        <w:rPr>
          <w:rFonts w:ascii="Calibri" w:hAnsi="Calibri"/>
        </w:rPr>
        <w:t xml:space="preserve">Company Human Resources policies are </w:t>
      </w:r>
      <w:proofErr w:type="gramStart"/>
      <w:r w:rsidRPr="00722E4C">
        <w:rPr>
          <w:rFonts w:ascii="Calibri" w:hAnsi="Calibri"/>
        </w:rPr>
        <w:t>observed</w:t>
      </w:r>
      <w:proofErr w:type="gramEnd"/>
      <w:r w:rsidRPr="00722E4C">
        <w:rPr>
          <w:rFonts w:ascii="Calibri" w:hAnsi="Calibri"/>
        </w:rPr>
        <w:t xml:space="preserve"> and processes imple</w:t>
      </w:r>
      <w:r w:rsidRPr="00722E4C">
        <w:rPr>
          <w:rFonts w:ascii="Calibri" w:hAnsi="Calibri"/>
        </w:rPr>
        <w:t>mented on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time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to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standard.</w:t>
      </w:r>
    </w:p>
    <w:p w14:paraId="66B4FD01" w14:textId="77777777" w:rsidR="0005281C" w:rsidRPr="00722E4C" w:rsidRDefault="00722E4C" w:rsidP="00722E4C">
      <w:pPr>
        <w:pStyle w:val="ListParagraph"/>
        <w:numPr>
          <w:ilvl w:val="0"/>
          <w:numId w:val="4"/>
        </w:numPr>
        <w:tabs>
          <w:tab w:val="left" w:pos="837"/>
          <w:tab w:val="left" w:pos="838"/>
        </w:tabs>
        <w:spacing w:line="241" w:lineRule="exact"/>
        <w:rPr>
          <w:rFonts w:ascii="Calibri" w:hAnsi="Calibri"/>
        </w:rPr>
      </w:pPr>
      <w:r w:rsidRPr="00722E4C">
        <w:rPr>
          <w:rFonts w:ascii="Calibri" w:hAnsi="Calibri"/>
        </w:rPr>
        <w:t>Positive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staff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satisfaction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results.</w:t>
      </w:r>
    </w:p>
    <w:p w14:paraId="485B0EE4" w14:textId="77777777" w:rsidR="0005281C" w:rsidRPr="00722E4C" w:rsidRDefault="00722E4C" w:rsidP="00722E4C">
      <w:pPr>
        <w:pStyle w:val="ListParagraph"/>
        <w:numPr>
          <w:ilvl w:val="0"/>
          <w:numId w:val="4"/>
        </w:numPr>
        <w:tabs>
          <w:tab w:val="left" w:pos="837"/>
          <w:tab w:val="left" w:pos="838"/>
        </w:tabs>
        <w:spacing w:before="1"/>
        <w:ind w:right="350"/>
        <w:rPr>
          <w:rFonts w:ascii="Calibri" w:hAnsi="Calibri"/>
        </w:rPr>
      </w:pPr>
      <w:r w:rsidRPr="00722E4C">
        <w:rPr>
          <w:rFonts w:ascii="Calibri" w:hAnsi="Calibri"/>
        </w:rPr>
        <w:t xml:space="preserve">Evidence points to a competent, </w:t>
      </w:r>
      <w:proofErr w:type="gramStart"/>
      <w:r w:rsidRPr="00722E4C">
        <w:rPr>
          <w:rFonts w:ascii="Calibri" w:hAnsi="Calibri"/>
        </w:rPr>
        <w:t>motivated</w:t>
      </w:r>
      <w:proofErr w:type="gramEnd"/>
      <w:r w:rsidRPr="00722E4C">
        <w:rPr>
          <w:rFonts w:ascii="Calibri" w:hAnsi="Calibri"/>
        </w:rPr>
        <w:t xml:space="preserve"> and professional workforce, performing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efficiently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and effectively.</w:t>
      </w:r>
    </w:p>
    <w:p w14:paraId="68572082" w14:textId="77777777" w:rsidR="0005281C" w:rsidRPr="00722E4C" w:rsidRDefault="0005281C">
      <w:pPr>
        <w:pStyle w:val="BodyText"/>
        <w:spacing w:before="1"/>
        <w:ind w:left="0" w:firstLine="0"/>
        <w:rPr>
          <w:rFonts w:ascii="Calibri" w:hAnsi="Calibri"/>
          <w:sz w:val="22"/>
          <w:szCs w:val="22"/>
        </w:rPr>
      </w:pPr>
    </w:p>
    <w:p w14:paraId="718719B4" w14:textId="77777777" w:rsidR="0005281C" w:rsidRPr="00722E4C" w:rsidRDefault="00722E4C">
      <w:pPr>
        <w:pStyle w:val="BodyText"/>
        <w:ind w:left="118" w:firstLine="0"/>
        <w:rPr>
          <w:rFonts w:ascii="Calibri" w:hAnsi="Calibri"/>
          <w:b/>
          <w:bCs/>
          <w:sz w:val="22"/>
          <w:szCs w:val="22"/>
          <w:u w:val="single"/>
        </w:rPr>
      </w:pPr>
      <w:r w:rsidRPr="00722E4C">
        <w:rPr>
          <w:rFonts w:ascii="Calibri" w:hAnsi="Calibri"/>
          <w:b/>
          <w:bCs/>
          <w:sz w:val="22"/>
          <w:szCs w:val="22"/>
          <w:u w:val="single"/>
        </w:rPr>
        <w:t>Administration/Business</w:t>
      </w:r>
      <w:r w:rsidRPr="00722E4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722E4C">
        <w:rPr>
          <w:rFonts w:ascii="Calibri" w:hAnsi="Calibri"/>
          <w:b/>
          <w:bCs/>
          <w:sz w:val="22"/>
          <w:szCs w:val="22"/>
          <w:u w:val="single"/>
        </w:rPr>
        <w:t>Management</w:t>
      </w:r>
    </w:p>
    <w:p w14:paraId="66F1FF9B" w14:textId="77777777" w:rsidR="0005281C" w:rsidRPr="00722E4C" w:rsidRDefault="0005281C">
      <w:pPr>
        <w:pStyle w:val="BodyText"/>
        <w:spacing w:before="3"/>
        <w:ind w:left="0" w:firstLine="0"/>
        <w:rPr>
          <w:rFonts w:ascii="Calibri" w:hAnsi="Calibri"/>
          <w:sz w:val="22"/>
          <w:szCs w:val="22"/>
        </w:rPr>
      </w:pPr>
    </w:p>
    <w:p w14:paraId="6CE7C8D4" w14:textId="77777777" w:rsidR="0005281C" w:rsidRPr="00722E4C" w:rsidRDefault="00722E4C" w:rsidP="00722E4C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before="0" w:line="241" w:lineRule="exact"/>
        <w:rPr>
          <w:rFonts w:ascii="Calibri" w:hAnsi="Calibri"/>
        </w:rPr>
      </w:pPr>
      <w:r w:rsidRPr="00722E4C">
        <w:rPr>
          <w:rFonts w:ascii="Calibri" w:hAnsi="Calibri"/>
        </w:rPr>
        <w:t>Achieve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all budget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targets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-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financial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and changes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in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the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customer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database.</w:t>
      </w:r>
    </w:p>
    <w:p w14:paraId="13105FF5" w14:textId="77777777" w:rsidR="0005281C" w:rsidRPr="00722E4C" w:rsidRDefault="00722E4C" w:rsidP="00722E4C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before="0" w:line="241" w:lineRule="exact"/>
        <w:rPr>
          <w:rFonts w:ascii="Calibri" w:hAnsi="Calibri"/>
        </w:rPr>
      </w:pPr>
      <w:r w:rsidRPr="00722E4C">
        <w:rPr>
          <w:rFonts w:ascii="Calibri" w:hAnsi="Calibri"/>
        </w:rPr>
        <w:t>Forecast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monthly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revenue,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monthly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 xml:space="preserve">financial </w:t>
      </w:r>
      <w:proofErr w:type="gramStart"/>
      <w:r w:rsidRPr="00722E4C">
        <w:rPr>
          <w:rFonts w:ascii="Calibri" w:hAnsi="Calibri"/>
        </w:rPr>
        <w:t>reporting</w:t>
      </w:r>
      <w:proofErr w:type="gramEnd"/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and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client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invoicing.</w:t>
      </w:r>
    </w:p>
    <w:p w14:paraId="763E060E" w14:textId="77777777" w:rsidR="0005281C" w:rsidRPr="00722E4C" w:rsidRDefault="00722E4C" w:rsidP="00722E4C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before="1"/>
        <w:rPr>
          <w:rFonts w:ascii="Calibri" w:hAnsi="Calibri"/>
        </w:rPr>
      </w:pPr>
      <w:r w:rsidRPr="00722E4C">
        <w:rPr>
          <w:rFonts w:ascii="Calibri" w:hAnsi="Calibri"/>
        </w:rPr>
        <w:t>Good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understanding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of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the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Group’s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systems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–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both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financial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and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database.</w:t>
      </w:r>
    </w:p>
    <w:p w14:paraId="447B2EF0" w14:textId="77777777" w:rsidR="0005281C" w:rsidRPr="00722E4C" w:rsidRDefault="00722E4C" w:rsidP="00722E4C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before="1"/>
        <w:ind w:right="223"/>
        <w:rPr>
          <w:rFonts w:ascii="Calibri" w:hAnsi="Calibri"/>
        </w:rPr>
      </w:pPr>
      <w:r w:rsidRPr="00722E4C">
        <w:rPr>
          <w:rFonts w:ascii="Calibri" w:hAnsi="Calibri"/>
        </w:rPr>
        <w:t>Assimilate information; keep accurate records with timely a</w:t>
      </w:r>
      <w:r w:rsidRPr="00722E4C">
        <w:rPr>
          <w:rFonts w:ascii="Calibri" w:hAnsi="Calibri"/>
        </w:rPr>
        <w:t>nd accurate presentation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of required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reports.</w:t>
      </w:r>
    </w:p>
    <w:p w14:paraId="44C47DBC" w14:textId="77777777" w:rsidR="0005281C" w:rsidRPr="00722E4C" w:rsidRDefault="00722E4C" w:rsidP="00722E4C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before="0"/>
        <w:ind w:right="772"/>
        <w:rPr>
          <w:rFonts w:ascii="Calibri" w:hAnsi="Calibri"/>
        </w:rPr>
      </w:pPr>
      <w:r w:rsidRPr="00722E4C">
        <w:rPr>
          <w:rFonts w:ascii="Calibri" w:hAnsi="Calibri"/>
        </w:rPr>
        <w:t>Contribute to the development of Annual Performance Measures; monitor and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manage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the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established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measures</w:t>
      </w:r>
      <w:r w:rsidRPr="00722E4C">
        <w:rPr>
          <w:rFonts w:ascii="Calibri" w:hAnsi="Calibri"/>
        </w:rPr>
        <w:t xml:space="preserve"> </w:t>
      </w:r>
      <w:proofErr w:type="gramStart"/>
      <w:r w:rsidRPr="00722E4C">
        <w:rPr>
          <w:rFonts w:ascii="Calibri" w:hAnsi="Calibri"/>
        </w:rPr>
        <w:t>so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as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to</w:t>
      </w:r>
      <w:proofErr w:type="gramEnd"/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achieve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the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targets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set.</w:t>
      </w:r>
    </w:p>
    <w:p w14:paraId="41187940" w14:textId="77777777" w:rsidR="0005281C" w:rsidRPr="00722E4C" w:rsidRDefault="00722E4C" w:rsidP="00722E4C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before="0" w:line="241" w:lineRule="exact"/>
        <w:rPr>
          <w:rFonts w:ascii="Calibri" w:hAnsi="Calibri"/>
        </w:rPr>
      </w:pPr>
      <w:r w:rsidRPr="00722E4C">
        <w:rPr>
          <w:rFonts w:ascii="Calibri" w:hAnsi="Calibri"/>
        </w:rPr>
        <w:t>Keep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records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of work activities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up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to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date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and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to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high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level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of accuracy.</w:t>
      </w:r>
    </w:p>
    <w:p w14:paraId="62F071ED" w14:textId="23456920" w:rsidR="0005281C" w:rsidRDefault="00722E4C" w:rsidP="00722E4C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before="1"/>
        <w:ind w:right="877"/>
        <w:rPr>
          <w:rFonts w:ascii="Calibri" w:hAnsi="Calibri"/>
        </w:rPr>
      </w:pPr>
      <w:r w:rsidRPr="00722E4C">
        <w:rPr>
          <w:rFonts w:ascii="Calibri" w:hAnsi="Calibri"/>
        </w:rPr>
        <w:t>Identify and manage any credit or administrative issues and risks and, where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appropriate,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bring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attention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to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them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for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resolution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or</w:t>
      </w:r>
      <w:r w:rsidRPr="00722E4C">
        <w:rPr>
          <w:rFonts w:ascii="Calibri" w:hAnsi="Calibri"/>
        </w:rPr>
        <w:t xml:space="preserve"> </w:t>
      </w:r>
      <w:r w:rsidRPr="00722E4C">
        <w:rPr>
          <w:rFonts w:ascii="Calibri" w:hAnsi="Calibri"/>
        </w:rPr>
        <w:t>action.</w:t>
      </w:r>
    </w:p>
    <w:p w14:paraId="38DEABD2" w14:textId="23263C9F" w:rsidR="00722E4C" w:rsidRDefault="00722E4C" w:rsidP="00722E4C">
      <w:pPr>
        <w:tabs>
          <w:tab w:val="left" w:pos="837"/>
          <w:tab w:val="left" w:pos="838"/>
        </w:tabs>
        <w:spacing w:before="1"/>
        <w:ind w:right="877"/>
        <w:rPr>
          <w:rFonts w:ascii="Calibri" w:hAnsi="Calibri"/>
        </w:rPr>
      </w:pPr>
    </w:p>
    <w:p w14:paraId="0CF05DF5" w14:textId="7C512A56" w:rsidR="00722E4C" w:rsidRDefault="00722E4C" w:rsidP="00722E4C">
      <w:pPr>
        <w:tabs>
          <w:tab w:val="left" w:pos="837"/>
          <w:tab w:val="left" w:pos="838"/>
        </w:tabs>
        <w:spacing w:before="1"/>
        <w:ind w:right="877"/>
        <w:rPr>
          <w:rFonts w:ascii="Calibri" w:hAnsi="Calibri"/>
        </w:rPr>
      </w:pPr>
    </w:p>
    <w:p w14:paraId="26CE50CA" w14:textId="77777777" w:rsidR="00722E4C" w:rsidRPr="00485658" w:rsidRDefault="00722E4C" w:rsidP="00722E4C">
      <w:pPr>
        <w:pStyle w:val="BodyTextIndent3"/>
        <w:tabs>
          <w:tab w:val="left" w:pos="0"/>
        </w:tabs>
        <w:ind w:left="0"/>
        <w:rPr>
          <w:rFonts w:ascii="Calibri" w:hAnsi="Calibri" w:cs="Calibri"/>
          <w:sz w:val="22"/>
          <w:szCs w:val="22"/>
        </w:rPr>
      </w:pPr>
      <w:r w:rsidRPr="00485658">
        <w:rPr>
          <w:rFonts w:ascii="Calibri" w:hAnsi="Calibri" w:cs="Calibri"/>
          <w:sz w:val="22"/>
          <w:szCs w:val="22"/>
        </w:rPr>
        <w:t xml:space="preserve">In addition, the following </w:t>
      </w:r>
      <w:proofErr w:type="gramStart"/>
      <w:r w:rsidRPr="00485658">
        <w:rPr>
          <w:rFonts w:ascii="Calibri" w:hAnsi="Calibri" w:cs="Calibri"/>
          <w:sz w:val="22"/>
          <w:szCs w:val="22"/>
        </w:rPr>
        <w:t>less</w:t>
      </w:r>
      <w:proofErr w:type="gramEnd"/>
      <w:r w:rsidRPr="00485658">
        <w:rPr>
          <w:rFonts w:ascii="Calibri" w:hAnsi="Calibri" w:cs="Calibri"/>
          <w:sz w:val="22"/>
          <w:szCs w:val="22"/>
        </w:rPr>
        <w:t xml:space="preserve"> tangible factors will be taken into account: -</w:t>
      </w:r>
    </w:p>
    <w:p w14:paraId="53FE1C44" w14:textId="77777777" w:rsidR="00722E4C" w:rsidRPr="00485658" w:rsidRDefault="00722E4C" w:rsidP="00722E4C">
      <w:pPr>
        <w:tabs>
          <w:tab w:val="left" w:pos="0"/>
          <w:tab w:val="left" w:pos="851"/>
          <w:tab w:val="left" w:pos="1701"/>
        </w:tabs>
        <w:ind w:left="851"/>
        <w:jc w:val="both"/>
        <w:rPr>
          <w:rFonts w:ascii="Calibri" w:hAnsi="Calibri" w:cs="Calibri"/>
          <w:lang w:val="en-US"/>
        </w:rPr>
      </w:pPr>
    </w:p>
    <w:p w14:paraId="568F3019" w14:textId="77777777" w:rsidR="00722E4C" w:rsidRPr="00BB4204" w:rsidRDefault="00722E4C" w:rsidP="00722E4C">
      <w:pPr>
        <w:widowControl/>
        <w:numPr>
          <w:ilvl w:val="0"/>
          <w:numId w:val="2"/>
        </w:numPr>
        <w:shd w:val="clear" w:color="auto" w:fill="FFFFFF"/>
        <w:autoSpaceDE/>
        <w:autoSpaceDN/>
        <w:ind w:left="225" w:firstLine="626"/>
        <w:textAlignment w:val="baseline"/>
        <w:rPr>
          <w:rFonts w:ascii="Calibri" w:hAnsi="Calibri"/>
        </w:rPr>
      </w:pPr>
      <w:r w:rsidRPr="00BB4204">
        <w:rPr>
          <w:rFonts w:ascii="Calibri" w:hAnsi="Calibri"/>
        </w:rPr>
        <w:t>Leadership and commitment to “The Argus Way”</w:t>
      </w:r>
    </w:p>
    <w:p w14:paraId="4E350F4A" w14:textId="068C204A" w:rsidR="00722E4C" w:rsidRPr="00BB4204" w:rsidRDefault="00722E4C" w:rsidP="00722E4C">
      <w:pPr>
        <w:widowControl/>
        <w:numPr>
          <w:ilvl w:val="0"/>
          <w:numId w:val="2"/>
        </w:numPr>
        <w:shd w:val="clear" w:color="auto" w:fill="FFFFFF"/>
        <w:autoSpaceDE/>
        <w:autoSpaceDN/>
        <w:ind w:left="225" w:firstLine="626"/>
        <w:textAlignment w:val="baseline"/>
        <w:rPr>
          <w:rFonts w:ascii="Calibri" w:hAnsi="Calibri"/>
        </w:rPr>
      </w:pPr>
      <w:r w:rsidRPr="00BB4204">
        <w:rPr>
          <w:rFonts w:ascii="Calibri" w:hAnsi="Calibri"/>
        </w:rPr>
        <w:t>Loyalty to the Company</w:t>
      </w:r>
    </w:p>
    <w:p w14:paraId="64986C69" w14:textId="77777777" w:rsidR="00722E4C" w:rsidRPr="00BB4204" w:rsidRDefault="00722E4C" w:rsidP="00722E4C">
      <w:pPr>
        <w:widowControl/>
        <w:numPr>
          <w:ilvl w:val="0"/>
          <w:numId w:val="2"/>
        </w:numPr>
        <w:shd w:val="clear" w:color="auto" w:fill="FFFFFF"/>
        <w:autoSpaceDE/>
        <w:autoSpaceDN/>
        <w:ind w:left="225" w:firstLine="626"/>
        <w:textAlignment w:val="baseline"/>
        <w:rPr>
          <w:rFonts w:ascii="Calibri" w:hAnsi="Calibri"/>
        </w:rPr>
      </w:pPr>
      <w:r w:rsidRPr="00BB4204">
        <w:rPr>
          <w:rFonts w:ascii="Calibri" w:hAnsi="Calibri"/>
        </w:rPr>
        <w:t>Enthusiasm and drive</w:t>
      </w:r>
    </w:p>
    <w:p w14:paraId="4683F2E1" w14:textId="6FC81AF7" w:rsidR="00722E4C" w:rsidRPr="00BB4204" w:rsidRDefault="00722E4C" w:rsidP="00722E4C">
      <w:pPr>
        <w:widowControl/>
        <w:numPr>
          <w:ilvl w:val="0"/>
          <w:numId w:val="2"/>
        </w:numPr>
        <w:shd w:val="clear" w:color="auto" w:fill="FFFFFF"/>
        <w:autoSpaceDE/>
        <w:autoSpaceDN/>
        <w:ind w:left="1134" w:hanging="283"/>
        <w:textAlignment w:val="baseline"/>
        <w:rPr>
          <w:rFonts w:ascii="Calibri" w:hAnsi="Calibri"/>
        </w:rPr>
      </w:pPr>
      <w:r w:rsidRPr="00BB4204">
        <w:rPr>
          <w:rFonts w:ascii="Calibri" w:hAnsi="Calibri"/>
        </w:rPr>
        <w:t>The morale of the company staff and the degree of co-operation and co-ordination within the Division and with associated divisions</w:t>
      </w:r>
    </w:p>
    <w:p w14:paraId="4F096972" w14:textId="48BF590D" w:rsidR="00722E4C" w:rsidRPr="00485658" w:rsidRDefault="00722E4C" w:rsidP="00722E4C">
      <w:pPr>
        <w:widowControl/>
        <w:numPr>
          <w:ilvl w:val="0"/>
          <w:numId w:val="2"/>
        </w:numPr>
        <w:shd w:val="clear" w:color="auto" w:fill="FFFFFF"/>
        <w:autoSpaceDE/>
        <w:autoSpaceDN/>
        <w:ind w:left="1134" w:hanging="283"/>
        <w:textAlignment w:val="baseline"/>
        <w:rPr>
          <w:rFonts w:ascii="Calibri" w:hAnsi="Calibri" w:cs="Calibri"/>
          <w:lang w:val="en-US"/>
        </w:rPr>
      </w:pPr>
      <w:r w:rsidRPr="00BB4204">
        <w:rPr>
          <w:rFonts w:ascii="Calibri" w:hAnsi="Calibri"/>
        </w:rPr>
        <w:t xml:space="preserve">Acceptance in the community generally, associations, </w:t>
      </w:r>
      <w:proofErr w:type="gramStart"/>
      <w:r w:rsidRPr="00BB4204">
        <w:rPr>
          <w:rFonts w:ascii="Calibri" w:hAnsi="Calibri"/>
        </w:rPr>
        <w:t>clubs</w:t>
      </w:r>
      <w:proofErr w:type="gramEnd"/>
      <w:r w:rsidRPr="00BB4204">
        <w:rPr>
          <w:rFonts w:ascii="Calibri" w:hAnsi="Calibri"/>
        </w:rPr>
        <w:t xml:space="preserve"> and social activities generally.</w:t>
      </w:r>
    </w:p>
    <w:p w14:paraId="371F0DBC" w14:textId="77777777" w:rsidR="00722E4C" w:rsidRPr="002230FE" w:rsidRDefault="00722E4C" w:rsidP="00722E4C">
      <w:pPr>
        <w:pStyle w:val="Heading1"/>
        <w:tabs>
          <w:tab w:val="left" w:pos="0"/>
          <w:tab w:val="left" w:pos="709"/>
        </w:tabs>
        <w:ind w:left="270" w:hanging="840"/>
        <w:rPr>
          <w:rFonts w:ascii="Calibri" w:hAnsi="Calibri" w:cs="Calibri"/>
          <w:szCs w:val="24"/>
        </w:rPr>
      </w:pPr>
    </w:p>
    <w:p w14:paraId="50D21722" w14:textId="77777777" w:rsidR="00722E4C" w:rsidRPr="00722E4C" w:rsidRDefault="00722E4C" w:rsidP="00722E4C">
      <w:pPr>
        <w:tabs>
          <w:tab w:val="left" w:pos="837"/>
          <w:tab w:val="left" w:pos="838"/>
        </w:tabs>
        <w:spacing w:before="1"/>
        <w:ind w:right="877"/>
        <w:rPr>
          <w:rFonts w:ascii="Calibri" w:hAnsi="Calibri"/>
        </w:rPr>
      </w:pPr>
    </w:p>
    <w:sectPr w:rsidR="00722E4C" w:rsidRPr="00722E4C">
      <w:pgSz w:w="12240" w:h="15840"/>
      <w:pgMar w:top="1360" w:right="1720" w:bottom="880" w:left="168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A783" w14:textId="77777777" w:rsidR="00000000" w:rsidRDefault="00722E4C">
      <w:r>
        <w:separator/>
      </w:r>
    </w:p>
  </w:endnote>
  <w:endnote w:type="continuationSeparator" w:id="0">
    <w:p w14:paraId="35566025" w14:textId="77777777" w:rsidR="00000000" w:rsidRDefault="0072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C8C3" w14:textId="77777777" w:rsidR="0005281C" w:rsidRDefault="00722E4C">
    <w:pPr>
      <w:pStyle w:val="BodyText"/>
      <w:spacing w:line="14" w:lineRule="auto"/>
      <w:ind w:left="0" w:firstLine="0"/>
      <w:rPr>
        <w:sz w:val="20"/>
      </w:rPr>
    </w:pPr>
    <w:r>
      <w:pict w14:anchorId="25DCFEA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94.1pt;margin-top:746.5pt;width:48.25pt;height:11pt;z-index:-251658752;mso-position-horizontal-relative:page;mso-position-vertical-relative:page" filled="f" stroked="f">
          <v:textbox style="mso-next-textbox:#docshape1" inset="0,0,0,0">
            <w:txbxContent>
              <w:p w14:paraId="2A21EEC3" w14:textId="77777777" w:rsidR="0005281C" w:rsidRDefault="00722E4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18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May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7D98" w14:textId="77777777" w:rsidR="00000000" w:rsidRDefault="00722E4C">
      <w:r>
        <w:separator/>
      </w:r>
    </w:p>
  </w:footnote>
  <w:footnote w:type="continuationSeparator" w:id="0">
    <w:p w14:paraId="56AFB216" w14:textId="77777777" w:rsidR="00000000" w:rsidRDefault="0072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390A" w14:textId="47867332" w:rsidR="00722E4C" w:rsidRDefault="00722E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6363B" wp14:editId="552F3FB8">
          <wp:simplePos x="0" y="0"/>
          <wp:positionH relativeFrom="column">
            <wp:posOffset>-180975</wp:posOffset>
          </wp:positionH>
          <wp:positionV relativeFrom="paragraph">
            <wp:posOffset>-255905</wp:posOffset>
          </wp:positionV>
          <wp:extent cx="5613400" cy="1202055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227"/>
    <w:multiLevelType w:val="hybridMultilevel"/>
    <w:tmpl w:val="22F22164"/>
    <w:lvl w:ilvl="0" w:tplc="1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b w:val="0"/>
        <w:bCs w:val="0"/>
        <w:i w:val="0"/>
        <w:iCs w:val="0"/>
        <w:w w:val="100"/>
        <w:sz w:val="21"/>
        <w:szCs w:val="21"/>
        <w:lang w:val="en-NZ" w:eastAsia="en-US" w:bidi="ar-SA"/>
      </w:rPr>
    </w:lvl>
    <w:lvl w:ilvl="1" w:tplc="86E6B8DC">
      <w:numFmt w:val="bullet"/>
      <w:lvlText w:val="•"/>
      <w:lvlJc w:val="left"/>
      <w:pPr>
        <w:ind w:left="1640" w:hanging="360"/>
      </w:pPr>
      <w:rPr>
        <w:rFonts w:hint="default"/>
        <w:lang w:val="en-NZ" w:eastAsia="en-US" w:bidi="ar-SA"/>
      </w:rPr>
    </w:lvl>
    <w:lvl w:ilvl="2" w:tplc="8772B2BE">
      <w:numFmt w:val="bullet"/>
      <w:lvlText w:val="•"/>
      <w:lvlJc w:val="left"/>
      <w:pPr>
        <w:ind w:left="2440" w:hanging="360"/>
      </w:pPr>
      <w:rPr>
        <w:rFonts w:hint="default"/>
        <w:lang w:val="en-NZ" w:eastAsia="en-US" w:bidi="ar-SA"/>
      </w:rPr>
    </w:lvl>
    <w:lvl w:ilvl="3" w:tplc="C856169A">
      <w:numFmt w:val="bullet"/>
      <w:lvlText w:val="•"/>
      <w:lvlJc w:val="left"/>
      <w:pPr>
        <w:ind w:left="3240" w:hanging="360"/>
      </w:pPr>
      <w:rPr>
        <w:rFonts w:hint="default"/>
        <w:lang w:val="en-NZ" w:eastAsia="en-US" w:bidi="ar-SA"/>
      </w:rPr>
    </w:lvl>
    <w:lvl w:ilvl="4" w:tplc="7A08FA68">
      <w:numFmt w:val="bullet"/>
      <w:lvlText w:val="•"/>
      <w:lvlJc w:val="left"/>
      <w:pPr>
        <w:ind w:left="4040" w:hanging="360"/>
      </w:pPr>
      <w:rPr>
        <w:rFonts w:hint="default"/>
        <w:lang w:val="en-NZ" w:eastAsia="en-US" w:bidi="ar-SA"/>
      </w:rPr>
    </w:lvl>
    <w:lvl w:ilvl="5" w:tplc="12628F8C">
      <w:numFmt w:val="bullet"/>
      <w:lvlText w:val="•"/>
      <w:lvlJc w:val="left"/>
      <w:pPr>
        <w:ind w:left="4840" w:hanging="360"/>
      </w:pPr>
      <w:rPr>
        <w:rFonts w:hint="default"/>
        <w:lang w:val="en-NZ" w:eastAsia="en-US" w:bidi="ar-SA"/>
      </w:rPr>
    </w:lvl>
    <w:lvl w:ilvl="6" w:tplc="658620B0">
      <w:numFmt w:val="bullet"/>
      <w:lvlText w:val="•"/>
      <w:lvlJc w:val="left"/>
      <w:pPr>
        <w:ind w:left="5640" w:hanging="360"/>
      </w:pPr>
      <w:rPr>
        <w:rFonts w:hint="default"/>
        <w:lang w:val="en-NZ" w:eastAsia="en-US" w:bidi="ar-SA"/>
      </w:rPr>
    </w:lvl>
    <w:lvl w:ilvl="7" w:tplc="5144058E">
      <w:numFmt w:val="bullet"/>
      <w:lvlText w:val="•"/>
      <w:lvlJc w:val="left"/>
      <w:pPr>
        <w:ind w:left="6440" w:hanging="360"/>
      </w:pPr>
      <w:rPr>
        <w:rFonts w:hint="default"/>
        <w:lang w:val="en-NZ" w:eastAsia="en-US" w:bidi="ar-SA"/>
      </w:rPr>
    </w:lvl>
    <w:lvl w:ilvl="8" w:tplc="63C8727A">
      <w:numFmt w:val="bullet"/>
      <w:lvlText w:val="•"/>
      <w:lvlJc w:val="left"/>
      <w:pPr>
        <w:ind w:left="7240" w:hanging="360"/>
      </w:pPr>
      <w:rPr>
        <w:rFonts w:hint="default"/>
        <w:lang w:val="en-NZ" w:eastAsia="en-US" w:bidi="ar-SA"/>
      </w:rPr>
    </w:lvl>
  </w:abstractNum>
  <w:abstractNum w:abstractNumId="1" w15:restartNumberingAfterBreak="0">
    <w:nsid w:val="20883A84"/>
    <w:multiLevelType w:val="hybridMultilevel"/>
    <w:tmpl w:val="58F64B5E"/>
    <w:lvl w:ilvl="0" w:tplc="1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b w:val="0"/>
        <w:bCs w:val="0"/>
        <w:i w:val="0"/>
        <w:iCs w:val="0"/>
        <w:w w:val="100"/>
        <w:sz w:val="21"/>
        <w:szCs w:val="21"/>
        <w:lang w:val="en-NZ" w:eastAsia="en-US" w:bidi="ar-SA"/>
      </w:rPr>
    </w:lvl>
    <w:lvl w:ilvl="1" w:tplc="86E6B8DC">
      <w:numFmt w:val="bullet"/>
      <w:lvlText w:val="•"/>
      <w:lvlJc w:val="left"/>
      <w:pPr>
        <w:ind w:left="1640" w:hanging="360"/>
      </w:pPr>
      <w:rPr>
        <w:rFonts w:hint="default"/>
        <w:lang w:val="en-NZ" w:eastAsia="en-US" w:bidi="ar-SA"/>
      </w:rPr>
    </w:lvl>
    <w:lvl w:ilvl="2" w:tplc="8772B2BE">
      <w:numFmt w:val="bullet"/>
      <w:lvlText w:val="•"/>
      <w:lvlJc w:val="left"/>
      <w:pPr>
        <w:ind w:left="2440" w:hanging="360"/>
      </w:pPr>
      <w:rPr>
        <w:rFonts w:hint="default"/>
        <w:lang w:val="en-NZ" w:eastAsia="en-US" w:bidi="ar-SA"/>
      </w:rPr>
    </w:lvl>
    <w:lvl w:ilvl="3" w:tplc="C856169A">
      <w:numFmt w:val="bullet"/>
      <w:lvlText w:val="•"/>
      <w:lvlJc w:val="left"/>
      <w:pPr>
        <w:ind w:left="3240" w:hanging="360"/>
      </w:pPr>
      <w:rPr>
        <w:rFonts w:hint="default"/>
        <w:lang w:val="en-NZ" w:eastAsia="en-US" w:bidi="ar-SA"/>
      </w:rPr>
    </w:lvl>
    <w:lvl w:ilvl="4" w:tplc="7A08FA68">
      <w:numFmt w:val="bullet"/>
      <w:lvlText w:val="•"/>
      <w:lvlJc w:val="left"/>
      <w:pPr>
        <w:ind w:left="4040" w:hanging="360"/>
      </w:pPr>
      <w:rPr>
        <w:rFonts w:hint="default"/>
        <w:lang w:val="en-NZ" w:eastAsia="en-US" w:bidi="ar-SA"/>
      </w:rPr>
    </w:lvl>
    <w:lvl w:ilvl="5" w:tplc="12628F8C">
      <w:numFmt w:val="bullet"/>
      <w:lvlText w:val="•"/>
      <w:lvlJc w:val="left"/>
      <w:pPr>
        <w:ind w:left="4840" w:hanging="360"/>
      </w:pPr>
      <w:rPr>
        <w:rFonts w:hint="default"/>
        <w:lang w:val="en-NZ" w:eastAsia="en-US" w:bidi="ar-SA"/>
      </w:rPr>
    </w:lvl>
    <w:lvl w:ilvl="6" w:tplc="658620B0">
      <w:numFmt w:val="bullet"/>
      <w:lvlText w:val="•"/>
      <w:lvlJc w:val="left"/>
      <w:pPr>
        <w:ind w:left="5640" w:hanging="360"/>
      </w:pPr>
      <w:rPr>
        <w:rFonts w:hint="default"/>
        <w:lang w:val="en-NZ" w:eastAsia="en-US" w:bidi="ar-SA"/>
      </w:rPr>
    </w:lvl>
    <w:lvl w:ilvl="7" w:tplc="5144058E">
      <w:numFmt w:val="bullet"/>
      <w:lvlText w:val="•"/>
      <w:lvlJc w:val="left"/>
      <w:pPr>
        <w:ind w:left="6440" w:hanging="360"/>
      </w:pPr>
      <w:rPr>
        <w:rFonts w:hint="default"/>
        <w:lang w:val="en-NZ" w:eastAsia="en-US" w:bidi="ar-SA"/>
      </w:rPr>
    </w:lvl>
    <w:lvl w:ilvl="8" w:tplc="63C8727A">
      <w:numFmt w:val="bullet"/>
      <w:lvlText w:val="•"/>
      <w:lvlJc w:val="left"/>
      <w:pPr>
        <w:ind w:left="7240" w:hanging="360"/>
      </w:pPr>
      <w:rPr>
        <w:rFonts w:hint="default"/>
        <w:lang w:val="en-NZ" w:eastAsia="en-US" w:bidi="ar-SA"/>
      </w:rPr>
    </w:lvl>
  </w:abstractNum>
  <w:abstractNum w:abstractNumId="2" w15:restartNumberingAfterBreak="0">
    <w:nsid w:val="3E1E5216"/>
    <w:multiLevelType w:val="hybridMultilevel"/>
    <w:tmpl w:val="C22CBF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E5835"/>
    <w:multiLevelType w:val="hybridMultilevel"/>
    <w:tmpl w:val="3F506010"/>
    <w:lvl w:ilvl="0" w:tplc="CB04163E">
      <w:numFmt w:val="bullet"/>
      <w:lvlText w:val="-"/>
      <w:lvlJc w:val="left"/>
      <w:pPr>
        <w:ind w:left="83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NZ" w:eastAsia="en-US" w:bidi="ar-SA"/>
      </w:rPr>
    </w:lvl>
    <w:lvl w:ilvl="1" w:tplc="86E6B8DC">
      <w:numFmt w:val="bullet"/>
      <w:lvlText w:val="•"/>
      <w:lvlJc w:val="left"/>
      <w:pPr>
        <w:ind w:left="1640" w:hanging="360"/>
      </w:pPr>
      <w:rPr>
        <w:rFonts w:hint="default"/>
        <w:lang w:val="en-NZ" w:eastAsia="en-US" w:bidi="ar-SA"/>
      </w:rPr>
    </w:lvl>
    <w:lvl w:ilvl="2" w:tplc="8772B2BE">
      <w:numFmt w:val="bullet"/>
      <w:lvlText w:val="•"/>
      <w:lvlJc w:val="left"/>
      <w:pPr>
        <w:ind w:left="2440" w:hanging="360"/>
      </w:pPr>
      <w:rPr>
        <w:rFonts w:hint="default"/>
        <w:lang w:val="en-NZ" w:eastAsia="en-US" w:bidi="ar-SA"/>
      </w:rPr>
    </w:lvl>
    <w:lvl w:ilvl="3" w:tplc="C856169A">
      <w:numFmt w:val="bullet"/>
      <w:lvlText w:val="•"/>
      <w:lvlJc w:val="left"/>
      <w:pPr>
        <w:ind w:left="3240" w:hanging="360"/>
      </w:pPr>
      <w:rPr>
        <w:rFonts w:hint="default"/>
        <w:lang w:val="en-NZ" w:eastAsia="en-US" w:bidi="ar-SA"/>
      </w:rPr>
    </w:lvl>
    <w:lvl w:ilvl="4" w:tplc="7A08FA68">
      <w:numFmt w:val="bullet"/>
      <w:lvlText w:val="•"/>
      <w:lvlJc w:val="left"/>
      <w:pPr>
        <w:ind w:left="4040" w:hanging="360"/>
      </w:pPr>
      <w:rPr>
        <w:rFonts w:hint="default"/>
        <w:lang w:val="en-NZ" w:eastAsia="en-US" w:bidi="ar-SA"/>
      </w:rPr>
    </w:lvl>
    <w:lvl w:ilvl="5" w:tplc="12628F8C">
      <w:numFmt w:val="bullet"/>
      <w:lvlText w:val="•"/>
      <w:lvlJc w:val="left"/>
      <w:pPr>
        <w:ind w:left="4840" w:hanging="360"/>
      </w:pPr>
      <w:rPr>
        <w:rFonts w:hint="default"/>
        <w:lang w:val="en-NZ" w:eastAsia="en-US" w:bidi="ar-SA"/>
      </w:rPr>
    </w:lvl>
    <w:lvl w:ilvl="6" w:tplc="658620B0">
      <w:numFmt w:val="bullet"/>
      <w:lvlText w:val="•"/>
      <w:lvlJc w:val="left"/>
      <w:pPr>
        <w:ind w:left="5640" w:hanging="360"/>
      </w:pPr>
      <w:rPr>
        <w:rFonts w:hint="default"/>
        <w:lang w:val="en-NZ" w:eastAsia="en-US" w:bidi="ar-SA"/>
      </w:rPr>
    </w:lvl>
    <w:lvl w:ilvl="7" w:tplc="5144058E">
      <w:numFmt w:val="bullet"/>
      <w:lvlText w:val="•"/>
      <w:lvlJc w:val="left"/>
      <w:pPr>
        <w:ind w:left="6440" w:hanging="360"/>
      </w:pPr>
      <w:rPr>
        <w:rFonts w:hint="default"/>
        <w:lang w:val="en-NZ" w:eastAsia="en-US" w:bidi="ar-SA"/>
      </w:rPr>
    </w:lvl>
    <w:lvl w:ilvl="8" w:tplc="63C8727A">
      <w:numFmt w:val="bullet"/>
      <w:lvlText w:val="•"/>
      <w:lvlJc w:val="left"/>
      <w:pPr>
        <w:ind w:left="7240" w:hanging="360"/>
      </w:pPr>
      <w:rPr>
        <w:rFonts w:hint="default"/>
        <w:lang w:val="en-NZ" w:eastAsia="en-US" w:bidi="ar-SA"/>
      </w:rPr>
    </w:lvl>
  </w:abstractNum>
  <w:abstractNum w:abstractNumId="4" w15:restartNumberingAfterBreak="0">
    <w:nsid w:val="75470162"/>
    <w:multiLevelType w:val="multilevel"/>
    <w:tmpl w:val="950C86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281C"/>
    <w:rsid w:val="0005281C"/>
    <w:rsid w:val="0072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5022B"/>
  <w15:docId w15:val="{F4A55EBF-0BAD-4E8A-8A52-9511A050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 w:hanging="36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3"/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2E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E4C"/>
    <w:rPr>
      <w:rFonts w:ascii="Arial" w:eastAsia="Arial" w:hAnsi="Arial" w:cs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722E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E4C"/>
    <w:rPr>
      <w:rFonts w:ascii="Arial" w:eastAsia="Arial" w:hAnsi="Arial" w:cs="Arial"/>
      <w:lang w:val="en-N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2E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2E4C"/>
    <w:rPr>
      <w:rFonts w:ascii="Arial" w:eastAsia="Arial" w:hAnsi="Arial" w:cs="Arial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job of Service Operations Manager encompasses the following major</dc:title>
  <dc:creator>jbensemann</dc:creator>
  <cp:lastModifiedBy>Diana Dempsey</cp:lastModifiedBy>
  <cp:revision>2</cp:revision>
  <dcterms:created xsi:type="dcterms:W3CDTF">2021-12-02T23:36:00Z</dcterms:created>
  <dcterms:modified xsi:type="dcterms:W3CDTF">2021-12-02T23:44:00Z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2021-12-02T00:00:00Z</vt:filetime>
  </property>
</Properties>
</file>